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35B2B" w14:textId="267C087B" w:rsidR="007268AD" w:rsidRPr="007268AD" w:rsidRDefault="007268AD" w:rsidP="007268AD">
      <w:pPr>
        <w:rPr>
          <w:rFonts w:ascii="Calibri" w:eastAsia="Times New Roman" w:hAnsi="Calibri" w:cs="Times New Roman"/>
          <w:noProof/>
        </w:rPr>
      </w:pPr>
      <w:r w:rsidRPr="007268AD">
        <w:rPr>
          <w:rFonts w:ascii="Calibri" w:eastAsia="Times New Roman" w:hAnsi="Calibri" w:cs="Times New Roman"/>
          <w:noProof/>
        </w:rPr>
        <w:drawing>
          <wp:anchor distT="0" distB="0" distL="114300" distR="114300" simplePos="0" relativeHeight="251660288" behindDoc="0" locked="0" layoutInCell="1" allowOverlap="1" wp14:anchorId="29F5D045" wp14:editId="01D6BF78">
            <wp:simplePos x="0" y="0"/>
            <wp:positionH relativeFrom="column">
              <wp:posOffset>424180</wp:posOffset>
            </wp:positionH>
            <wp:positionV relativeFrom="paragraph">
              <wp:posOffset>-365125</wp:posOffset>
            </wp:positionV>
            <wp:extent cx="379730" cy="503555"/>
            <wp:effectExtent l="0" t="0" r="1270" b="0"/>
            <wp:wrapNone/>
            <wp:docPr id="314250433" name="Slika 2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6D5D75" w14:textId="77777777" w:rsidR="007268AD" w:rsidRPr="007268AD" w:rsidRDefault="007268AD" w:rsidP="007268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REPUBLIKA HRVATSKA</w:t>
      </w:r>
    </w:p>
    <w:p w14:paraId="19A72D5E" w14:textId="77777777" w:rsidR="007268AD" w:rsidRPr="007268AD" w:rsidRDefault="007268AD" w:rsidP="007268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BJELOVARSKO-BILOGORSKA ŽUPANIJA</w:t>
      </w:r>
    </w:p>
    <w:p w14:paraId="3D843D26" w14:textId="77777777" w:rsidR="007268AD" w:rsidRPr="007268AD" w:rsidRDefault="007268AD" w:rsidP="007268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GRAD GAREŠNICA</w:t>
      </w:r>
    </w:p>
    <w:p w14:paraId="152AB805" w14:textId="77777777" w:rsidR="007268AD" w:rsidRPr="007268AD" w:rsidRDefault="007268AD" w:rsidP="007268A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GRADONAČELNIK</w:t>
      </w:r>
    </w:p>
    <w:p w14:paraId="22E249CC" w14:textId="77777777" w:rsidR="007268AD" w:rsidRPr="007268AD" w:rsidRDefault="007268AD" w:rsidP="007268AD">
      <w:pPr>
        <w:rPr>
          <w:rFonts w:ascii="Times New Roman" w:eastAsia="Times New Roman" w:hAnsi="Times New Roman" w:cs="Times New Roman"/>
          <w:sz w:val="24"/>
          <w:szCs w:val="24"/>
        </w:rPr>
      </w:pPr>
      <w:r w:rsidRPr="007268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7268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7268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</w:p>
    <w:p w14:paraId="5E35D081" w14:textId="77777777" w:rsidR="007268AD" w:rsidRPr="007268AD" w:rsidRDefault="007268AD" w:rsidP="007268A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18CC3F2" w14:textId="5F0584BF" w:rsidR="007268AD" w:rsidRPr="007268AD" w:rsidRDefault="007268AD" w:rsidP="007268AD">
      <w:pPr>
        <w:jc w:val="left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7268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KLASA:  940-01/2</w:t>
      </w:r>
      <w:r w:rsidR="00730D3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5</w:t>
      </w:r>
      <w:r w:rsidRPr="007268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-01/</w:t>
      </w:r>
      <w:r w:rsidR="00730D3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</w:t>
      </w:r>
    </w:p>
    <w:p w14:paraId="20460803" w14:textId="41EBF175" w:rsidR="007268AD" w:rsidRPr="007268AD" w:rsidRDefault="007268AD" w:rsidP="007268AD">
      <w:p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URBROJ: 2103-4-02-2</w:t>
      </w:r>
      <w:r w:rsidR="00730D3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5</w:t>
      </w:r>
      <w:r w:rsidRPr="007268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</w:t>
      </w:r>
      <w:r w:rsidR="00730D3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7</w:t>
      </w:r>
    </w:p>
    <w:p w14:paraId="39AE208D" w14:textId="3DFAD8FD" w:rsidR="007268AD" w:rsidRPr="007268AD" w:rsidRDefault="007268AD" w:rsidP="007268AD">
      <w:pPr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Garešnica, </w:t>
      </w:r>
      <w:r w:rsidR="00730D3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13</w:t>
      </w:r>
      <w:r w:rsidR="00D67B1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  <w:r w:rsidR="00730D3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veljače</w:t>
      </w:r>
      <w:r w:rsidR="005B032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7268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202</w:t>
      </w:r>
      <w:r w:rsidR="00730D3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5</w:t>
      </w:r>
      <w:r w:rsidRPr="007268A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14:paraId="6823834F" w14:textId="77777777" w:rsidR="007268AD" w:rsidRPr="007268AD" w:rsidRDefault="007268AD" w:rsidP="007268AD">
      <w:pPr>
        <w:jc w:val="left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35714F7B" w14:textId="3DC73B56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Na temelju odredbe članka 15. stavka 1. Odluke o gospodarenju nekretninama u vlasništvu Grada Garešnice (</w:t>
      </w:r>
      <w:r w:rsidR="00730D3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„</w:t>
      </w:r>
      <w:r w:rsidRPr="007268A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Službeni glasnik Grada Garešnice</w:t>
      </w:r>
      <w:r w:rsidR="00730D3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“</w:t>
      </w:r>
      <w:r w:rsidRPr="007268A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, broj 2/12, 3/14 </w:t>
      </w:r>
      <w:r w:rsidR="00D75D8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i</w:t>
      </w:r>
      <w:r w:rsidRPr="007268A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6/22) i članka 53. Statuta Grada Garešnice (</w:t>
      </w:r>
      <w:r w:rsidR="00730D3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„</w:t>
      </w:r>
      <w:r w:rsidRPr="007268A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Službeni glasnik Grada Garešnice</w:t>
      </w:r>
      <w:r w:rsidR="00730D3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“</w:t>
      </w:r>
      <w:r w:rsidRPr="007268A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, broj 2/21), gradonačelnik Grada Garešnice</w:t>
      </w:r>
      <w:r w:rsidR="007312D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,</w:t>
      </w:r>
      <w:r w:rsidRPr="007268A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d</w:t>
      </w:r>
      <w:r w:rsidR="007312D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Pr="007268A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o</w:t>
      </w:r>
      <w:r w:rsidR="007312D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Pr="007268A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n</w:t>
      </w:r>
      <w:r w:rsidR="007312D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Pr="007268A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o</w:t>
      </w:r>
      <w:r w:rsidR="007312D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Pr="007268A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s</w:t>
      </w:r>
      <w:r w:rsidR="007312DB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Pr="007268A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i</w:t>
      </w:r>
    </w:p>
    <w:p w14:paraId="5702FD18" w14:textId="7777777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28B472A3" w14:textId="77777777" w:rsidR="007268AD" w:rsidRP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O D L U K U</w:t>
      </w:r>
    </w:p>
    <w:p w14:paraId="2D9EA6CA" w14:textId="77777777" w:rsidR="007268AD" w:rsidRP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o odabiru najboljeg ponuditelja na Javnom natječaju za</w:t>
      </w:r>
    </w:p>
    <w:p w14:paraId="3A71697A" w14:textId="77777777" w:rsidR="007268AD" w:rsidRP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prodaju nekretnina u vlasništvu Grada Garešnice</w:t>
      </w:r>
    </w:p>
    <w:p w14:paraId="2BE83BD9" w14:textId="77777777" w:rsidR="007268AD" w:rsidRP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</w:p>
    <w:p w14:paraId="074CB519" w14:textId="77777777" w:rsid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I.</w:t>
      </w:r>
    </w:p>
    <w:p w14:paraId="0B1F5C26" w14:textId="04B20744" w:rsidR="00730D38" w:rsidRPr="00730D38" w:rsidRDefault="00332C7C" w:rsidP="00730D38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D67B19">
        <w:rPr>
          <w:rFonts w:ascii="Times New Roman" w:eastAsia="Times New Roman" w:hAnsi="Times New Roman" w:cs="Times New Roman"/>
          <w:sz w:val="24"/>
          <w:szCs w:val="24"/>
        </w:rPr>
        <w:t>P</w:t>
      </w:r>
      <w:r w:rsidR="00D34006" w:rsidRPr="00D67B19">
        <w:rPr>
          <w:rFonts w:ascii="Times New Roman" w:eastAsia="Times New Roman" w:hAnsi="Times New Roman" w:cs="Times New Roman"/>
          <w:sz w:val="24"/>
          <w:szCs w:val="24"/>
        </w:rPr>
        <w:t>rema</w:t>
      </w:r>
      <w:r w:rsidR="007268AD" w:rsidRPr="00D67B19">
        <w:rPr>
          <w:rFonts w:ascii="Times New Roman" w:eastAsia="Times New Roman" w:hAnsi="Times New Roman" w:cs="Times New Roman"/>
          <w:sz w:val="24"/>
          <w:szCs w:val="24"/>
        </w:rPr>
        <w:t xml:space="preserve"> Javnom natječaju za prodaju nekretnina u vlasništvu Grada Garešnice, KLASA: </w:t>
      </w:r>
      <w:r w:rsidR="007268AD" w:rsidRPr="00D67B1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940-01/2</w:t>
      </w:r>
      <w:r w:rsidR="00730D3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5</w:t>
      </w:r>
      <w:r w:rsidR="007268AD" w:rsidRPr="00D67B1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-01/</w:t>
      </w:r>
      <w:r w:rsidR="00730D3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1</w:t>
      </w:r>
      <w:r w:rsidR="007268AD" w:rsidRPr="00D67B1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, URBROJ: 2103-4-02-2</w:t>
      </w:r>
      <w:r w:rsidR="00730D3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5</w:t>
      </w:r>
      <w:r w:rsidR="007268AD" w:rsidRPr="00D67B1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-</w:t>
      </w:r>
      <w:r w:rsidR="00730D3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2</w:t>
      </w:r>
      <w:r w:rsidR="00D67B19" w:rsidRPr="00D67B1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="007268AD" w:rsidRPr="00D67B1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od </w:t>
      </w:r>
      <w:r w:rsidR="00730D3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22</w:t>
      </w:r>
      <w:r w:rsidR="007268AD" w:rsidRPr="00D67B1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. </w:t>
      </w:r>
      <w:r w:rsidR="00D67B19" w:rsidRPr="00D67B1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s</w:t>
      </w:r>
      <w:r w:rsidR="00730D3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iječnja</w:t>
      </w:r>
      <w:r w:rsidR="007268AD" w:rsidRPr="00D67B1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202</w:t>
      </w:r>
      <w:r w:rsidR="00730D3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5</w:t>
      </w:r>
      <w:r w:rsidR="007268AD" w:rsidRPr="00D67B1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 godine</w:t>
      </w:r>
      <w:r w:rsidR="00D34006" w:rsidRPr="00D67B1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, </w:t>
      </w:r>
      <w:r w:rsidR="007268AD" w:rsidRPr="00D67B1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koji je objavljen na službeno</w:t>
      </w:r>
      <w:r w:rsidR="00730D3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j</w:t>
      </w:r>
      <w:r w:rsidR="007268AD" w:rsidRPr="00D67B1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stranici i oglasnoj ploči Grada Garešnice, </w:t>
      </w:r>
      <w:r w:rsidRPr="00D67B1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te po Prijedlogu </w:t>
      </w:r>
      <w:r w:rsidR="00C328F9" w:rsidRPr="00D67B1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o</w:t>
      </w:r>
      <w:r w:rsidRPr="00D67B1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dluke o odabiru najboljih ponuditelja Povjerenstva za provedbu javnog natječaja za prodaju ne</w:t>
      </w:r>
      <w:r w:rsidR="00C30B86" w:rsidRPr="00D67B1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k</w:t>
      </w:r>
      <w:r w:rsidRPr="00D67B1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retnin</w:t>
      </w:r>
      <w:r w:rsidR="00D67B19" w:rsidRPr="00D67B1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e</w:t>
      </w:r>
      <w:r w:rsidRPr="00D67B1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u vlasništvu Grada Garešnice, KLASA: 940-01/2</w:t>
      </w:r>
      <w:r w:rsidR="00730D3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5</w:t>
      </w:r>
      <w:r w:rsidRPr="00D67B1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-01/</w:t>
      </w:r>
      <w:r w:rsidR="00730D3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1</w:t>
      </w:r>
      <w:r w:rsidRPr="00D67B1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, URBROJ: 2103-4-0</w:t>
      </w:r>
      <w:r w:rsidR="00730D3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5</w:t>
      </w:r>
      <w:r w:rsidRPr="00D67B1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-2</w:t>
      </w:r>
      <w:r w:rsidR="00730D3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5</w:t>
      </w:r>
      <w:r w:rsidRPr="00D67B1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-</w:t>
      </w:r>
      <w:r w:rsidR="00730D3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5</w:t>
      </w:r>
      <w:r w:rsidRPr="00D67B1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od </w:t>
      </w:r>
      <w:r w:rsidR="00730D3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13</w:t>
      </w:r>
      <w:r w:rsidRPr="00D67B1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. </w:t>
      </w:r>
      <w:r w:rsidR="00D67B19" w:rsidRPr="00D67B1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s</w:t>
      </w:r>
      <w:r w:rsidR="00730D3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iječnja</w:t>
      </w:r>
      <w:r w:rsidRPr="00D67B1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202</w:t>
      </w:r>
      <w:r w:rsidR="00730D3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5</w:t>
      </w:r>
      <w:r w:rsidRPr="00D67B1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. godine, gradonačelnik Grada Garešnice</w:t>
      </w:r>
      <w:r w:rsidR="00D67B19" w:rsidRPr="00D67B1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za nekretninu</w:t>
      </w:r>
      <w:r w:rsidR="00D67B19" w:rsidRPr="00D67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7B19" w:rsidRPr="00D67B19">
        <w:rPr>
          <w:rFonts w:ascii="Times New Roman" w:hAnsi="Times New Roman" w:cs="Times New Roman"/>
          <w:sz w:val="24"/>
          <w:szCs w:val="24"/>
        </w:rPr>
        <w:t>upisan</w:t>
      </w:r>
      <w:r w:rsidR="008561F7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00730D38">
        <w:rPr>
          <w:rFonts w:ascii="Times New Roman" w:hAnsi="Times New Roman" w:cs="Times New Roman"/>
          <w:sz w:val="24"/>
          <w:szCs w:val="24"/>
        </w:rPr>
        <w:t xml:space="preserve"> </w:t>
      </w:r>
      <w:r w:rsidR="00730D38" w:rsidRPr="00730D38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="00730D38" w:rsidRPr="00730D38">
        <w:rPr>
          <w:rFonts w:ascii="Times New Roman" w:hAnsi="Times New Roman" w:cs="Times New Roman"/>
          <w:sz w:val="24"/>
          <w:szCs w:val="24"/>
        </w:rPr>
        <w:t>zk.ul</w:t>
      </w:r>
      <w:proofErr w:type="spellEnd"/>
      <w:r w:rsidR="00730D38" w:rsidRPr="00730D38">
        <w:rPr>
          <w:rFonts w:ascii="Times New Roman" w:hAnsi="Times New Roman" w:cs="Times New Roman"/>
          <w:sz w:val="24"/>
          <w:szCs w:val="24"/>
        </w:rPr>
        <w:t>. broj. 1191, k.o. Garešnica – centar, k.č.br. 1233, Graničarska ulica DVORIŠTE, od 206 m2</w:t>
      </w:r>
      <w:r w:rsidR="00730D38">
        <w:rPr>
          <w:rFonts w:ascii="Times New Roman" w:hAnsi="Times New Roman" w:cs="Times New Roman"/>
          <w:sz w:val="24"/>
          <w:szCs w:val="24"/>
        </w:rPr>
        <w:t xml:space="preserve"> kao najboljeg ponuditelja odabire Antoniu </w:t>
      </w:r>
      <w:proofErr w:type="spellStart"/>
      <w:r w:rsidR="00730D38">
        <w:rPr>
          <w:rFonts w:ascii="Times New Roman" w:hAnsi="Times New Roman" w:cs="Times New Roman"/>
          <w:sz w:val="24"/>
          <w:szCs w:val="24"/>
        </w:rPr>
        <w:t>Hakenberg</w:t>
      </w:r>
      <w:proofErr w:type="spellEnd"/>
      <w:r w:rsidR="00730D38">
        <w:rPr>
          <w:rFonts w:ascii="Times New Roman" w:hAnsi="Times New Roman"/>
          <w:sz w:val="24"/>
          <w:szCs w:val="24"/>
        </w:rPr>
        <w:t xml:space="preserve">, OIB: 23265517804, Graničarska ulica 61, Garešnica s ponuđenom cijenom u iznosu od 1.105,00 eura. </w:t>
      </w:r>
    </w:p>
    <w:p w14:paraId="0E5B5C44" w14:textId="77777777" w:rsidR="002E6A4C" w:rsidRPr="00D67B19" w:rsidRDefault="002E6A4C" w:rsidP="00D67B1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408509E1" w14:textId="77777777" w:rsid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7268A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II.</w:t>
      </w:r>
    </w:p>
    <w:p w14:paraId="4880AF22" w14:textId="77777777" w:rsidR="007268AD" w:rsidRPr="007268AD" w:rsidRDefault="007268AD" w:rsidP="00332C7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BCB8D5C" w14:textId="6A46B619" w:rsidR="007268AD" w:rsidRPr="007268AD" w:rsidRDefault="007268AD" w:rsidP="002E6A4C">
      <w:pPr>
        <w:widowControl w:val="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7268AD">
        <w:rPr>
          <w:rFonts w:ascii="Times New Roman" w:eastAsia="Times New Roman" w:hAnsi="Times New Roman" w:cs="Times New Roman"/>
          <w:sz w:val="24"/>
          <w:szCs w:val="24"/>
        </w:rPr>
        <w:t>S najboljim ponuditelj</w:t>
      </w:r>
      <w:r w:rsidR="00730D38">
        <w:rPr>
          <w:rFonts w:ascii="Times New Roman" w:eastAsia="Times New Roman" w:hAnsi="Times New Roman" w:cs="Times New Roman"/>
          <w:sz w:val="24"/>
          <w:szCs w:val="24"/>
        </w:rPr>
        <w:t>em</w:t>
      </w:r>
      <w:r w:rsidRPr="007268AD">
        <w:rPr>
          <w:rFonts w:ascii="Times New Roman" w:eastAsia="Times New Roman" w:hAnsi="Times New Roman" w:cs="Times New Roman"/>
          <w:sz w:val="24"/>
          <w:szCs w:val="24"/>
        </w:rPr>
        <w:t xml:space="preserve"> iz točke I. ove Odluke gradonačelnik Grada Garešnice sklopit će ugovor o kupoprodaji nekretnine u roku od 15 dana od dana donošenja ove Odluke.</w:t>
      </w:r>
    </w:p>
    <w:p w14:paraId="1AFACC61" w14:textId="7777777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p w14:paraId="227F636E" w14:textId="59509D59" w:rsidR="007268AD" w:rsidRPr="007268AD" w:rsidRDefault="00C328F9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III</w:t>
      </w:r>
      <w:r w:rsidR="007268AD" w:rsidRPr="007268A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0C1643AA" w14:textId="77777777" w:rsidR="007268AD" w:rsidRP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6E8DA0C" w14:textId="732AC138" w:rsidR="007268AD" w:rsidRPr="007268AD" w:rsidRDefault="007268AD" w:rsidP="002E6A4C">
      <w:pPr>
        <w:widowControl w:val="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7268AD">
        <w:rPr>
          <w:rFonts w:ascii="Times New Roman" w:eastAsia="Times New Roman" w:hAnsi="Times New Roman" w:cs="Times New Roman"/>
          <w:sz w:val="24"/>
          <w:szCs w:val="24"/>
        </w:rPr>
        <w:t>Odabrani ponuditelj iz točke I. ove Odluke dužan je platiti kupoprodajnu cijenu najkasnije na dan potpisa kupoprodajnog ugovora.</w:t>
      </w:r>
      <w:r w:rsidR="00C328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68AD">
        <w:rPr>
          <w:rFonts w:ascii="Times New Roman" w:eastAsia="Times New Roman" w:hAnsi="Times New Roman" w:cs="Times New Roman"/>
          <w:sz w:val="24"/>
          <w:szCs w:val="24"/>
        </w:rPr>
        <w:t>Iznos uplaćene jamčevine uračunava se u kupoprodajnu cijenu.</w:t>
      </w:r>
    </w:p>
    <w:p w14:paraId="2E01B835" w14:textId="77777777" w:rsidR="007268AD" w:rsidRDefault="007268AD" w:rsidP="00730D38">
      <w:pPr>
        <w:widowControl w:val="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7268AD">
        <w:rPr>
          <w:rFonts w:ascii="Times New Roman" w:eastAsia="Times New Roman" w:hAnsi="Times New Roman" w:cs="Times New Roman"/>
          <w:sz w:val="24"/>
          <w:szCs w:val="24"/>
        </w:rPr>
        <w:t>Osim kupoprodajne cijene, kupac snosi i sve troškove koji su povezani sa sklapanjem kupoprodajnog ugovora (javnobilježnička ovjera potpisa, porez na promet nekretnina i dr.).</w:t>
      </w:r>
    </w:p>
    <w:p w14:paraId="1304856D" w14:textId="7777777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p w14:paraId="2F7F549B" w14:textId="77777777" w:rsidR="007268AD" w:rsidRP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68AD">
        <w:rPr>
          <w:rFonts w:ascii="Times New Roman" w:eastAsia="Times New Roman" w:hAnsi="Times New Roman" w:cs="Times New Roman"/>
          <w:b/>
          <w:bCs/>
          <w:sz w:val="24"/>
          <w:szCs w:val="24"/>
        </w:rPr>
        <w:t>VI.</w:t>
      </w:r>
    </w:p>
    <w:p w14:paraId="42DD8604" w14:textId="77777777" w:rsidR="007268AD" w:rsidRP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2EEF72B" w14:textId="5C364D85" w:rsidR="007268AD" w:rsidRDefault="007268AD" w:rsidP="002E6A4C">
      <w:pPr>
        <w:widowControl w:val="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7268AD">
        <w:rPr>
          <w:rFonts w:ascii="Times New Roman" w:eastAsia="Times New Roman" w:hAnsi="Times New Roman" w:cs="Times New Roman"/>
          <w:sz w:val="24"/>
          <w:szCs w:val="24"/>
        </w:rPr>
        <w:t>Ukoliko odabrani ponuditelj iz točke I. ove Odluke odustane od svoje ponude, gubi pravo na povrat uplaćene jamčevine</w:t>
      </w:r>
      <w:r w:rsidR="00730D3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6543C32" w14:textId="77777777" w:rsidR="00C328F9" w:rsidRDefault="00C328F9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p w14:paraId="5F6B65CF" w14:textId="77777777" w:rsidR="00D67B19" w:rsidRPr="00C328F9" w:rsidRDefault="00D67B19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p w14:paraId="548D1346" w14:textId="4A437B40" w:rsidR="007268AD" w:rsidRP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68A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VI.</w:t>
      </w:r>
    </w:p>
    <w:p w14:paraId="43293893" w14:textId="77777777" w:rsidR="007268AD" w:rsidRP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F6C3892" w14:textId="05307347" w:rsidR="007268AD" w:rsidRPr="007268AD" w:rsidRDefault="007268AD" w:rsidP="002E6A4C">
      <w:pPr>
        <w:widowControl w:val="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7268AD">
        <w:rPr>
          <w:rFonts w:ascii="Times New Roman" w:eastAsia="Times New Roman" w:hAnsi="Times New Roman" w:cs="Times New Roman"/>
          <w:sz w:val="24"/>
          <w:szCs w:val="24"/>
        </w:rPr>
        <w:t>Ova Odluka stupa na snagu dan</w:t>
      </w:r>
      <w:r w:rsidR="00332C7C">
        <w:rPr>
          <w:rFonts w:ascii="Times New Roman" w:eastAsia="Times New Roman" w:hAnsi="Times New Roman" w:cs="Times New Roman"/>
          <w:sz w:val="24"/>
          <w:szCs w:val="24"/>
        </w:rPr>
        <w:t xml:space="preserve"> nakon objave</w:t>
      </w:r>
      <w:r w:rsidRPr="007268AD">
        <w:rPr>
          <w:rFonts w:ascii="Times New Roman" w:eastAsia="Times New Roman" w:hAnsi="Times New Roman" w:cs="Times New Roman"/>
          <w:sz w:val="24"/>
          <w:szCs w:val="24"/>
        </w:rPr>
        <w:t>, a objavit će se na službenim stranicama Grada Garešnice.</w:t>
      </w:r>
    </w:p>
    <w:p w14:paraId="15C2F25D" w14:textId="7777777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p w14:paraId="72D88B89" w14:textId="7777777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p w14:paraId="786DF7FC" w14:textId="77777777" w:rsidR="007268AD" w:rsidRPr="007268AD" w:rsidRDefault="007268AD" w:rsidP="007268A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268A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GRADONAČELNIK</w:t>
      </w:r>
    </w:p>
    <w:p w14:paraId="2DCF6A12" w14:textId="77777777" w:rsidR="007268AD" w:rsidRPr="007268AD" w:rsidRDefault="007268AD" w:rsidP="007268AD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p w14:paraId="09250132" w14:textId="558D74BC" w:rsidR="007268AD" w:rsidRPr="007268AD" w:rsidRDefault="007268AD" w:rsidP="007268AD">
      <w:pPr>
        <w:jc w:val="left"/>
        <w:rPr>
          <w:rFonts w:ascii="Calibri" w:eastAsia="Times New Roman" w:hAnsi="Calibri" w:cs="Times New Roman"/>
          <w:b/>
          <w:noProof/>
        </w:rPr>
      </w:pPr>
      <w:r w:rsidRPr="007268A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Josip Bilandžija, dipl. ing. šum</w:t>
      </w:r>
      <w:r w:rsidRPr="007268AD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5643B5AB" wp14:editId="1A1FEB2A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8255" b="0"/>
                <wp:wrapNone/>
                <wp:docPr id="307" name="Tekstni okvi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D34DA" w14:textId="77777777" w:rsidR="007268AD" w:rsidRDefault="007268AD" w:rsidP="007268AD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43B5AB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6" type="#_x0000_t202" style="position:absolute;margin-left:8.6pt;margin-top:729.65pt;width:278.35pt;height:79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7E9D34DA" w14:textId="77777777" w:rsidR="007268AD" w:rsidRDefault="007268AD" w:rsidP="007268AD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7268A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7B016E" w14:textId="77777777" w:rsidR="00A8352C" w:rsidRPr="008F0CA3" w:rsidRDefault="00A8352C">
      <w:pPr>
        <w:rPr>
          <w:rFonts w:ascii="Times New Roman" w:hAnsi="Times New Roman" w:cs="Times New Roman"/>
          <w:sz w:val="24"/>
          <w:szCs w:val="24"/>
        </w:rPr>
      </w:pPr>
    </w:p>
    <w:sectPr w:rsidR="00A8352C" w:rsidRPr="008F0CA3" w:rsidSect="00D67B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64B5"/>
    <w:multiLevelType w:val="hybridMultilevel"/>
    <w:tmpl w:val="269ECC60"/>
    <w:lvl w:ilvl="0" w:tplc="B50069D2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5646FA7"/>
    <w:multiLevelType w:val="hybridMultilevel"/>
    <w:tmpl w:val="5A2E1F1A"/>
    <w:lvl w:ilvl="0" w:tplc="989E69F6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F2F7B87"/>
    <w:multiLevelType w:val="hybridMultilevel"/>
    <w:tmpl w:val="4F3C23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70608"/>
    <w:multiLevelType w:val="hybridMultilevel"/>
    <w:tmpl w:val="269ECC60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53DC63E2"/>
    <w:multiLevelType w:val="hybridMultilevel"/>
    <w:tmpl w:val="20723D24"/>
    <w:lvl w:ilvl="0" w:tplc="27962CD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0950B5"/>
    <w:multiLevelType w:val="hybridMultilevel"/>
    <w:tmpl w:val="F088476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860982">
    <w:abstractNumId w:val="0"/>
  </w:num>
  <w:num w:numId="2" w16cid:durableId="5267237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270476">
    <w:abstractNumId w:val="3"/>
  </w:num>
  <w:num w:numId="4" w16cid:durableId="1810703617">
    <w:abstractNumId w:val="5"/>
  </w:num>
  <w:num w:numId="5" w16cid:durableId="1257592846">
    <w:abstractNumId w:val="1"/>
  </w:num>
  <w:num w:numId="6" w16cid:durableId="2130059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B52"/>
    <w:rsid w:val="000A1D86"/>
    <w:rsid w:val="001004D5"/>
    <w:rsid w:val="0016196B"/>
    <w:rsid w:val="001B3F7C"/>
    <w:rsid w:val="002178A8"/>
    <w:rsid w:val="002E6A4C"/>
    <w:rsid w:val="002F5561"/>
    <w:rsid w:val="00332C7C"/>
    <w:rsid w:val="003F5E85"/>
    <w:rsid w:val="003F7DF4"/>
    <w:rsid w:val="00422C39"/>
    <w:rsid w:val="005B0326"/>
    <w:rsid w:val="005C62D6"/>
    <w:rsid w:val="005F0927"/>
    <w:rsid w:val="006711C9"/>
    <w:rsid w:val="00687FAE"/>
    <w:rsid w:val="006A3007"/>
    <w:rsid w:val="007268AD"/>
    <w:rsid w:val="00730D38"/>
    <w:rsid w:val="007312DB"/>
    <w:rsid w:val="007C3302"/>
    <w:rsid w:val="008561F7"/>
    <w:rsid w:val="008F0CA3"/>
    <w:rsid w:val="00990A0E"/>
    <w:rsid w:val="00A10174"/>
    <w:rsid w:val="00A357B3"/>
    <w:rsid w:val="00A578FF"/>
    <w:rsid w:val="00A8352C"/>
    <w:rsid w:val="00A9184E"/>
    <w:rsid w:val="00B03B4F"/>
    <w:rsid w:val="00BA5DF9"/>
    <w:rsid w:val="00C170A9"/>
    <w:rsid w:val="00C207F7"/>
    <w:rsid w:val="00C30B86"/>
    <w:rsid w:val="00C328F9"/>
    <w:rsid w:val="00CF7B1B"/>
    <w:rsid w:val="00D34006"/>
    <w:rsid w:val="00D67B19"/>
    <w:rsid w:val="00D75D89"/>
    <w:rsid w:val="00D77769"/>
    <w:rsid w:val="00DD1041"/>
    <w:rsid w:val="00EA0904"/>
    <w:rsid w:val="00EB5B7C"/>
    <w:rsid w:val="00F26B52"/>
    <w:rsid w:val="00F350E5"/>
    <w:rsid w:val="00F6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05B5D"/>
  <w15:chartTrackingRefBased/>
  <w15:docId w15:val="{594B6D99-58D5-45DA-8DE1-CE3889405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DF4"/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F7DF4"/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Obinatablica"/>
    <w:next w:val="Reetkatablice"/>
    <w:uiPriority w:val="59"/>
    <w:rsid w:val="007268AD"/>
    <w:pPr>
      <w:jc w:val="left"/>
    </w:pPr>
    <w:rPr>
      <w:rFonts w:eastAsia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5B0326"/>
    <w:pPr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7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Ana Elena Troha</cp:lastModifiedBy>
  <cp:revision>23</cp:revision>
  <dcterms:created xsi:type="dcterms:W3CDTF">2024-04-10T10:30:00Z</dcterms:created>
  <dcterms:modified xsi:type="dcterms:W3CDTF">2025-02-13T12:51:00Z</dcterms:modified>
</cp:coreProperties>
</file>